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171"/>
        <w:gridCol w:w="5619"/>
      </w:tblGrid>
      <w:tr w:rsidR="00353679" w:rsidRPr="005712C5" w14:paraId="42A5EC3D" w14:textId="77777777" w:rsidTr="008B777B">
        <w:tc>
          <w:tcPr>
            <w:tcW w:w="10790" w:type="dxa"/>
            <w:gridSpan w:val="2"/>
            <w:vAlign w:val="center"/>
          </w:tcPr>
          <w:p w14:paraId="21E0A851" w14:textId="4455E0C7" w:rsidR="00353679" w:rsidRPr="005712C5" w:rsidRDefault="00FC2402" w:rsidP="00353679">
            <w:pPr>
              <w:jc w:val="center"/>
              <w:rPr>
                <w:sz w:val="40"/>
              </w:rPr>
            </w:pPr>
            <w:r>
              <w:rPr>
                <w:sz w:val="40"/>
              </w:rPr>
              <w:t>Editing Approved Event Registrations</w:t>
            </w:r>
            <w:r w:rsidR="00B137AF">
              <w:rPr>
                <w:sz w:val="40"/>
              </w:rPr>
              <w:t xml:space="preserve"> Responses</w:t>
            </w:r>
          </w:p>
        </w:tc>
      </w:tr>
      <w:tr w:rsidR="00353679" w:rsidRPr="005712C5" w14:paraId="5DC89BE3" w14:textId="77777777" w:rsidTr="008B777B">
        <w:tc>
          <w:tcPr>
            <w:tcW w:w="10790" w:type="dxa"/>
            <w:gridSpan w:val="2"/>
          </w:tcPr>
          <w:p w14:paraId="7264CA12" w14:textId="35183614" w:rsidR="00353679" w:rsidRDefault="00353679" w:rsidP="00353679">
            <w:pPr>
              <w:jc w:val="center"/>
              <w:rPr>
                <w:i/>
                <w:sz w:val="32"/>
              </w:rPr>
            </w:pPr>
            <w:r w:rsidRPr="005712C5">
              <w:rPr>
                <w:i/>
                <w:sz w:val="32"/>
              </w:rPr>
              <w:t>Before You Start</w:t>
            </w:r>
          </w:p>
          <w:p w14:paraId="7CDF7D65" w14:textId="0B97D030" w:rsidR="00755065" w:rsidRPr="00755065" w:rsidRDefault="00694447" w:rsidP="00755065">
            <w:pPr>
              <w:pStyle w:val="ListParagraph"/>
              <w:numPr>
                <w:ilvl w:val="0"/>
                <w:numId w:val="27"/>
              </w:numPr>
              <w:rPr>
                <w:iCs/>
              </w:rPr>
            </w:pPr>
            <w:r>
              <w:rPr>
                <w:iCs/>
              </w:rPr>
              <w:t>Manager</w:t>
            </w:r>
            <w:r w:rsidR="00B137AF">
              <w:rPr>
                <w:iCs/>
              </w:rPr>
              <w:t>-</w:t>
            </w:r>
            <w:r>
              <w:rPr>
                <w:iCs/>
              </w:rPr>
              <w:t xml:space="preserve">only questions may be restricted to Institution managers during the setup process. Please check the event setup to see the ‘Minimum Hierarchy View’ and ‘Minimum Hierarchy Edit’ settings of each Manager only question to determine if county managers </w:t>
            </w:r>
            <w:r w:rsidR="00B137AF">
              <w:rPr>
                <w:iCs/>
              </w:rPr>
              <w:t>may</w:t>
            </w:r>
            <w:r>
              <w:rPr>
                <w:iCs/>
              </w:rPr>
              <w:t xml:space="preserve"> see and/or edit registration responses</w:t>
            </w:r>
            <w:r w:rsidR="00B137AF">
              <w:rPr>
                <w:iCs/>
              </w:rPr>
              <w:t xml:space="preserve"> for that question</w:t>
            </w:r>
            <w:r>
              <w:rPr>
                <w:iCs/>
              </w:rPr>
              <w:t xml:space="preserve">. </w:t>
            </w:r>
          </w:p>
          <w:p w14:paraId="407DC06E" w14:textId="5238176F" w:rsidR="00B137AF" w:rsidRPr="00B137AF" w:rsidRDefault="00E93ACE" w:rsidP="00B137AF">
            <w:pPr>
              <w:pStyle w:val="ListParagraph"/>
              <w:numPr>
                <w:ilvl w:val="0"/>
                <w:numId w:val="27"/>
              </w:numPr>
              <w:rPr>
                <w:iCs/>
              </w:rPr>
            </w:pPr>
            <w:r>
              <w:rPr>
                <w:iCs/>
              </w:rPr>
              <w:t xml:space="preserve">Responses to custom questions that have fees may </w:t>
            </w:r>
            <w:r w:rsidR="00B137AF" w:rsidRPr="00B137AF">
              <w:rPr>
                <w:b/>
                <w:bCs/>
                <w:i/>
                <w:u w:val="single"/>
              </w:rPr>
              <w:t>NOT</w:t>
            </w:r>
            <w:r>
              <w:rPr>
                <w:iCs/>
              </w:rPr>
              <w:t xml:space="preserve"> be edited after approval. The registration must be sent back before approval to change the response. </w:t>
            </w:r>
          </w:p>
          <w:p w14:paraId="303AE0A3" w14:textId="77777777" w:rsidR="00172092" w:rsidRPr="005712C5" w:rsidRDefault="00172092" w:rsidP="00A97219">
            <w:pPr>
              <w:rPr>
                <w:sz w:val="24"/>
              </w:rPr>
            </w:pPr>
          </w:p>
        </w:tc>
      </w:tr>
      <w:tr w:rsidR="004F5CC0" w:rsidRPr="005712C5" w14:paraId="507A1529" w14:textId="77777777" w:rsidTr="00A97219">
        <w:tc>
          <w:tcPr>
            <w:tcW w:w="5171" w:type="dxa"/>
          </w:tcPr>
          <w:p w14:paraId="74114906" w14:textId="77777777" w:rsidR="00AD644F" w:rsidRPr="005712C5" w:rsidRDefault="00C9138E" w:rsidP="00387F46">
            <w:pPr>
              <w:jc w:val="center"/>
              <w:rPr>
                <w:sz w:val="24"/>
              </w:rPr>
            </w:pPr>
            <w:r w:rsidRPr="005712C5">
              <w:rPr>
                <w:sz w:val="32"/>
                <w:szCs w:val="32"/>
              </w:rPr>
              <w:t>Steps</w:t>
            </w:r>
          </w:p>
          <w:p w14:paraId="562B6B28" w14:textId="77777777" w:rsidR="00AD644F" w:rsidRPr="005712C5" w:rsidRDefault="00AD644F" w:rsidP="00E64B17">
            <w:pPr>
              <w:rPr>
                <w:sz w:val="24"/>
              </w:rPr>
            </w:pPr>
          </w:p>
          <w:p w14:paraId="6D2EC54D" w14:textId="36541FBF" w:rsidR="00E93ACE" w:rsidRPr="00E93ACE" w:rsidRDefault="00E93ACE" w:rsidP="00E93ACE">
            <w:pPr>
              <w:pStyle w:val="ListParagraph"/>
              <w:numPr>
                <w:ilvl w:val="0"/>
                <w:numId w:val="28"/>
              </w:numPr>
              <w:rPr>
                <w:bCs/>
              </w:rPr>
            </w:pPr>
            <w:r w:rsidRPr="00E93ACE">
              <w:rPr>
                <w:bCs/>
              </w:rPr>
              <w:t>Click on the Registrations tab in the navigation pane.</w:t>
            </w:r>
          </w:p>
          <w:p w14:paraId="5C402FB8" w14:textId="29D57A80" w:rsidR="00755065" w:rsidRPr="00E93ACE" w:rsidRDefault="00E93ACE" w:rsidP="00E93ACE">
            <w:pPr>
              <w:pStyle w:val="ListParagraph"/>
              <w:numPr>
                <w:ilvl w:val="0"/>
                <w:numId w:val="28"/>
              </w:numPr>
              <w:rPr>
                <w:bCs/>
              </w:rPr>
            </w:pPr>
            <w:r>
              <w:rPr>
                <w:bCs/>
              </w:rPr>
              <w:t>Search for the event and select the registration record</w:t>
            </w:r>
            <w:r w:rsidR="00B05A7D">
              <w:rPr>
                <w:bCs/>
              </w:rPr>
              <w:t xml:space="preserve"> you wish to modify</w:t>
            </w:r>
            <w:r>
              <w:rPr>
                <w:bCs/>
              </w:rPr>
              <w:t xml:space="preserve">. </w:t>
            </w:r>
          </w:p>
          <w:p w14:paraId="00CBF3E9" w14:textId="77777777" w:rsidR="00AD644F" w:rsidRPr="005712C5" w:rsidRDefault="00AD644F" w:rsidP="008678BE">
            <w:pPr>
              <w:rPr>
                <w:b/>
                <w:sz w:val="24"/>
                <w:szCs w:val="24"/>
              </w:rPr>
            </w:pPr>
          </w:p>
        </w:tc>
        <w:tc>
          <w:tcPr>
            <w:tcW w:w="5619" w:type="dxa"/>
          </w:tcPr>
          <w:p w14:paraId="450D90C1" w14:textId="77777777" w:rsidR="008A2D76" w:rsidRPr="00A20327" w:rsidRDefault="008A2D76" w:rsidP="008A2D76">
            <w:pPr>
              <w:jc w:val="center"/>
              <w:rPr>
                <w:sz w:val="32"/>
              </w:rPr>
            </w:pPr>
            <w:r w:rsidRPr="00A20327">
              <w:rPr>
                <w:sz w:val="32"/>
              </w:rPr>
              <w:t>Screenshots</w:t>
            </w:r>
          </w:p>
          <w:p w14:paraId="347703D2" w14:textId="77777777" w:rsidR="008A2D76" w:rsidRPr="00A20327" w:rsidRDefault="008A2D76" w:rsidP="008A2D76">
            <w:pPr>
              <w:jc w:val="center"/>
              <w:rPr>
                <w:sz w:val="32"/>
              </w:rPr>
            </w:pPr>
            <w:r w:rsidRPr="00A20327">
              <w:rPr>
                <w:i/>
                <w:sz w:val="18"/>
              </w:rPr>
              <w:t>(Screen appearance may vary per state)</w:t>
            </w:r>
          </w:p>
          <w:p w14:paraId="54DA629C" w14:textId="77777777" w:rsidR="008A2D76" w:rsidRPr="00A20327" w:rsidRDefault="008A2D76" w:rsidP="008A2D76">
            <w:pPr>
              <w:jc w:val="center"/>
            </w:pPr>
          </w:p>
          <w:p w14:paraId="552D6FD3" w14:textId="14934E5B" w:rsidR="00AD644F" w:rsidRPr="005712C5" w:rsidRDefault="00AD644F" w:rsidP="000E1BB2">
            <w:pPr>
              <w:jc w:val="center"/>
              <w:rPr>
                <w:sz w:val="18"/>
              </w:rPr>
            </w:pPr>
          </w:p>
          <w:p w14:paraId="14E31281" w14:textId="7E0729AC" w:rsidR="00AD644F" w:rsidRDefault="00E93ACE" w:rsidP="000E1BB2">
            <w:pPr>
              <w:jc w:val="center"/>
            </w:pPr>
            <w:r w:rsidRPr="00E93ACE">
              <w:rPr>
                <w:noProof/>
              </w:rPr>
              <w:drawing>
                <wp:inline distT="0" distB="0" distL="0" distR="0" wp14:anchorId="73D6AB62" wp14:editId="588E428C">
                  <wp:extent cx="3323492" cy="1400175"/>
                  <wp:effectExtent l="38100" t="38100" r="2984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9174" cy="1406782"/>
                          </a:xfrm>
                          <a:prstGeom prst="rect">
                            <a:avLst/>
                          </a:prstGeom>
                          <a:ln w="25400">
                            <a:solidFill>
                              <a:schemeClr val="bg1">
                                <a:lumMod val="85000"/>
                              </a:schemeClr>
                            </a:solidFill>
                          </a:ln>
                        </pic:spPr>
                      </pic:pic>
                    </a:graphicData>
                  </a:graphic>
                </wp:inline>
              </w:drawing>
            </w:r>
          </w:p>
          <w:p w14:paraId="4B27C9EB" w14:textId="3F03EE8B" w:rsidR="000A1369" w:rsidRPr="005712C5" w:rsidRDefault="000A1369" w:rsidP="000E1BB2">
            <w:pPr>
              <w:jc w:val="center"/>
            </w:pPr>
          </w:p>
        </w:tc>
      </w:tr>
      <w:tr w:rsidR="004F5CC0" w:rsidRPr="005712C5" w14:paraId="4E14EE59" w14:textId="77777777" w:rsidTr="00A97219">
        <w:tc>
          <w:tcPr>
            <w:tcW w:w="5171" w:type="dxa"/>
          </w:tcPr>
          <w:p w14:paraId="4FB5A595" w14:textId="77777777" w:rsidR="008678BE" w:rsidRPr="004F5CC0" w:rsidRDefault="004F5CC0" w:rsidP="00B05A7D">
            <w:pPr>
              <w:pStyle w:val="ListParagraph"/>
              <w:numPr>
                <w:ilvl w:val="0"/>
                <w:numId w:val="28"/>
              </w:numPr>
              <w:rPr>
                <w:bCs/>
                <w:sz w:val="32"/>
                <w:szCs w:val="32"/>
              </w:rPr>
            </w:pPr>
            <w:r>
              <w:rPr>
                <w:bCs/>
              </w:rPr>
              <w:t xml:space="preserve">Click Edit on the ‘Other Questions’ section. </w:t>
            </w:r>
          </w:p>
          <w:p w14:paraId="723F77E3" w14:textId="07FEF25C" w:rsidR="004F5CC0" w:rsidRPr="00B05A7D" w:rsidRDefault="004F5CC0" w:rsidP="00B05A7D">
            <w:pPr>
              <w:pStyle w:val="ListParagraph"/>
              <w:numPr>
                <w:ilvl w:val="0"/>
                <w:numId w:val="28"/>
              </w:numPr>
              <w:rPr>
                <w:bCs/>
                <w:sz w:val="32"/>
                <w:szCs w:val="32"/>
              </w:rPr>
            </w:pPr>
            <w:r>
              <w:rPr>
                <w:bCs/>
              </w:rPr>
              <w:t xml:space="preserve">A pop-up window will appear. Edit the response as needed and click Save. </w:t>
            </w:r>
          </w:p>
        </w:tc>
        <w:tc>
          <w:tcPr>
            <w:tcW w:w="5619" w:type="dxa"/>
          </w:tcPr>
          <w:p w14:paraId="03303E32" w14:textId="77777777" w:rsidR="008678BE" w:rsidRDefault="008678BE" w:rsidP="000E1BB2">
            <w:pPr>
              <w:jc w:val="center"/>
              <w:rPr>
                <w:noProof/>
                <w:sz w:val="18"/>
              </w:rPr>
            </w:pPr>
          </w:p>
          <w:p w14:paraId="32B3206C" w14:textId="558E7457" w:rsidR="000060F3" w:rsidRDefault="000060F3" w:rsidP="000E1BB2">
            <w:pPr>
              <w:jc w:val="center"/>
              <w:rPr>
                <w:sz w:val="18"/>
              </w:rPr>
            </w:pPr>
          </w:p>
          <w:p w14:paraId="2B9C62A9" w14:textId="77777777" w:rsidR="000A1369" w:rsidRDefault="004F5CC0" w:rsidP="000E1BB2">
            <w:pPr>
              <w:jc w:val="center"/>
              <w:rPr>
                <w:sz w:val="18"/>
              </w:rPr>
            </w:pPr>
            <w:r w:rsidRPr="004F5CC0">
              <w:rPr>
                <w:noProof/>
                <w:sz w:val="18"/>
              </w:rPr>
              <w:drawing>
                <wp:inline distT="0" distB="0" distL="0" distR="0" wp14:anchorId="7637F9AE" wp14:editId="2F4096EC">
                  <wp:extent cx="1838325" cy="2436920"/>
                  <wp:effectExtent l="38100" t="38100" r="28575" b="400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1414" cy="2467527"/>
                          </a:xfrm>
                          <a:prstGeom prst="rect">
                            <a:avLst/>
                          </a:prstGeom>
                          <a:ln w="25400">
                            <a:solidFill>
                              <a:schemeClr val="bg1">
                                <a:lumMod val="85000"/>
                              </a:schemeClr>
                            </a:solidFill>
                          </a:ln>
                        </pic:spPr>
                      </pic:pic>
                    </a:graphicData>
                  </a:graphic>
                </wp:inline>
              </w:drawing>
            </w:r>
          </w:p>
          <w:p w14:paraId="07E7437E" w14:textId="5B0A0CDD" w:rsidR="004F5CC0" w:rsidRPr="005712C5" w:rsidRDefault="004F5CC0" w:rsidP="000E1BB2">
            <w:pPr>
              <w:jc w:val="center"/>
              <w:rPr>
                <w:sz w:val="18"/>
              </w:rPr>
            </w:pPr>
          </w:p>
        </w:tc>
      </w:tr>
      <w:tr w:rsidR="00755065" w:rsidRPr="005712C5" w14:paraId="3A2258F7" w14:textId="77777777" w:rsidTr="00A41A81">
        <w:tc>
          <w:tcPr>
            <w:tcW w:w="10790" w:type="dxa"/>
            <w:gridSpan w:val="2"/>
          </w:tcPr>
          <w:p w14:paraId="65299793" w14:textId="77777777" w:rsidR="00755065" w:rsidRPr="00755065" w:rsidRDefault="00755065" w:rsidP="000E1BB2">
            <w:pPr>
              <w:jc w:val="center"/>
              <w:rPr>
                <w:noProof/>
                <w:sz w:val="32"/>
                <w:szCs w:val="32"/>
              </w:rPr>
            </w:pPr>
            <w:r w:rsidRPr="00755065">
              <w:rPr>
                <w:noProof/>
                <w:sz w:val="32"/>
                <w:szCs w:val="32"/>
              </w:rPr>
              <w:t>Tips</w:t>
            </w:r>
          </w:p>
          <w:p w14:paraId="70305DD9" w14:textId="739B192B" w:rsidR="00755065" w:rsidRPr="004F5CC0" w:rsidRDefault="004F5CC0" w:rsidP="004F5CC0">
            <w:pPr>
              <w:pStyle w:val="ListParagraph"/>
              <w:numPr>
                <w:ilvl w:val="0"/>
                <w:numId w:val="29"/>
              </w:numPr>
              <w:rPr>
                <w:noProof/>
              </w:rPr>
            </w:pPr>
            <w:r>
              <w:rPr>
                <w:bCs/>
              </w:rPr>
              <w:t>All questions marked as Required must have a response before the Save button becomes active.</w:t>
            </w:r>
          </w:p>
          <w:p w14:paraId="20218BFF" w14:textId="2BB004D3" w:rsidR="004F5CC0" w:rsidRPr="00661EDF" w:rsidRDefault="004F5CC0" w:rsidP="004F5CC0">
            <w:pPr>
              <w:pStyle w:val="ListParagraph"/>
              <w:numPr>
                <w:ilvl w:val="0"/>
                <w:numId w:val="29"/>
              </w:numPr>
              <w:rPr>
                <w:noProof/>
              </w:rPr>
            </w:pPr>
            <w:r>
              <w:rPr>
                <w:noProof/>
              </w:rPr>
              <w:t xml:space="preserve">If questions </w:t>
            </w:r>
            <w:r w:rsidR="00B137AF">
              <w:rPr>
                <w:noProof/>
              </w:rPr>
              <w:t>with</w:t>
            </w:r>
            <w:r>
              <w:rPr>
                <w:noProof/>
              </w:rPr>
              <w:t xml:space="preserve"> limits</w:t>
            </w:r>
            <w:r w:rsidR="00B137AF">
              <w:rPr>
                <w:noProof/>
              </w:rPr>
              <w:t xml:space="preserve"> on choices</w:t>
            </w:r>
            <w:r>
              <w:rPr>
                <w:noProof/>
              </w:rPr>
              <w:t xml:space="preserve">, </w:t>
            </w:r>
            <w:r w:rsidR="00B137AF">
              <w:rPr>
                <w:noProof/>
              </w:rPr>
              <w:t>the registration</w:t>
            </w:r>
            <w:r>
              <w:rPr>
                <w:noProof/>
              </w:rPr>
              <w:t xml:space="preserve"> </w:t>
            </w:r>
            <w:r w:rsidR="00B137AF">
              <w:rPr>
                <w:noProof/>
              </w:rPr>
              <w:t>may not have more selections that what is allowed.</w:t>
            </w:r>
          </w:p>
          <w:p w14:paraId="3AFA9491" w14:textId="07A8C23D" w:rsidR="00755065" w:rsidRPr="00755065" w:rsidRDefault="00755065" w:rsidP="00755065">
            <w:pPr>
              <w:rPr>
                <w:noProof/>
                <w:sz w:val="32"/>
                <w:szCs w:val="32"/>
              </w:rPr>
            </w:pPr>
          </w:p>
        </w:tc>
      </w:tr>
    </w:tbl>
    <w:p w14:paraId="42E8FDA3" w14:textId="777D2CAE" w:rsidR="006B6D66" w:rsidRDefault="006B6D66"/>
    <w:sectPr w:rsidR="006B6D66" w:rsidSect="00DF56EA">
      <w:headerReference w:type="default" r:id="rId11"/>
      <w:footerReference w:type="default" r:id="rId12"/>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892D" w14:textId="77777777" w:rsidR="00BD5E60" w:rsidRDefault="00BD5E60" w:rsidP="00F95C2D">
      <w:pPr>
        <w:spacing w:after="0" w:line="240" w:lineRule="auto"/>
      </w:pPr>
      <w:r>
        <w:separator/>
      </w:r>
    </w:p>
  </w:endnote>
  <w:endnote w:type="continuationSeparator" w:id="0">
    <w:p w14:paraId="044ADEED" w14:textId="77777777" w:rsidR="00BD5E60" w:rsidRDefault="00BD5E60"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F390" w14:textId="784C039F" w:rsidR="00925E5E" w:rsidRDefault="00AD0DCF" w:rsidP="00B437E7">
    <w:pPr>
      <w:pStyle w:val="Footer"/>
      <w:tabs>
        <w:tab w:val="clear" w:pos="9360"/>
        <w:tab w:val="right" w:pos="10800"/>
      </w:tabs>
    </w:pPr>
    <w:r>
      <w:rPr>
        <w:noProof/>
      </w:rPr>
      <w:drawing>
        <wp:anchor distT="0" distB="0" distL="114300" distR="114300" simplePos="0" relativeHeight="251679744" behindDoc="1" locked="0" layoutInCell="1" allowOverlap="1" wp14:anchorId="6C990B68" wp14:editId="773CD512">
          <wp:simplePos x="0" y="0"/>
          <wp:positionH relativeFrom="column">
            <wp:posOffset>0</wp:posOffset>
          </wp:positionH>
          <wp:positionV relativeFrom="paragraph">
            <wp:posOffset>-147955</wp:posOffset>
          </wp:positionV>
          <wp:extent cx="914400" cy="544195"/>
          <wp:effectExtent l="0" t="0" r="0" b="8255"/>
          <wp:wrapTight wrapText="bothSides">
            <wp:wrapPolygon edited="0">
              <wp:start x="3600" y="0"/>
              <wp:lineTo x="1350" y="2268"/>
              <wp:lineTo x="0" y="7561"/>
              <wp:lineTo x="0" y="12854"/>
              <wp:lineTo x="4050" y="21172"/>
              <wp:lineTo x="21150" y="21172"/>
              <wp:lineTo x="21150" y="14366"/>
              <wp:lineTo x="20250" y="12854"/>
              <wp:lineTo x="18000" y="3025"/>
              <wp:lineTo x="8100"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DCF">
      <w:rPr>
        <w:rFonts w:ascii="Cambria" w:hAnsi="Cambria"/>
        <w:noProof/>
        <w:color w:val="808080" w:themeColor="background1" w:themeShade="80"/>
      </w:rPr>
      <mc:AlternateContent>
        <mc:Choice Requires="wpg">
          <w:drawing>
            <wp:anchor distT="0" distB="0" distL="0" distR="0" simplePos="0" relativeHeight="251678720" behindDoc="0" locked="0" layoutInCell="1" allowOverlap="1" wp14:anchorId="1AA50C13" wp14:editId="76D55B5D">
              <wp:simplePos x="0" y="0"/>
              <wp:positionH relativeFrom="margin">
                <wp:align>right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05-31T00:00:00Z">
                                <w:dateFormat w:val="MMMM d, yyyy"/>
                                <w:lid w:val="en-US"/>
                                <w:storeMappedDataAs w:val="dateTime"/>
                                <w:calendar w:val="gregorian"/>
                              </w:date>
                            </w:sdtPr>
                            <w:sdtEndPr/>
                            <w:sdtContent>
                              <w:p w14:paraId="2E8746C5" w14:textId="1D7DE3C5" w:rsidR="00AD0DCF" w:rsidRDefault="00FC2402">
                                <w:pPr>
                                  <w:jc w:val="right"/>
                                  <w:rPr>
                                    <w:color w:val="7F7F7F" w:themeColor="text1" w:themeTint="80"/>
                                  </w:rPr>
                                </w:pPr>
                                <w:r>
                                  <w:rPr>
                                    <w:color w:val="7F7F7F" w:themeColor="text1" w:themeTint="80"/>
                                  </w:rPr>
                                  <w:t>May 31, 2022</w:t>
                                </w:r>
                              </w:p>
                            </w:sdtContent>
                          </w:sdt>
                          <w:p w14:paraId="16B2C4FB" w14:textId="77777777" w:rsidR="00AD0DCF" w:rsidRDefault="00AD0DC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oel="http://schemas.microsoft.com/office/2019/extlst">
          <w:pict>
            <v:group w14:anchorId="1AA50C13" id="Group 37" o:spid="_x0000_s1026" style="position:absolute;margin-left:416.8pt;margin-top:0;width:468pt;height:25.2pt;z-index:25167872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05-31T00:00:00Z">
                          <w:dateFormat w:val="MMMM d, yyyy"/>
                          <w:lid w:val="en-US"/>
                          <w:storeMappedDataAs w:val="dateTime"/>
                          <w:calendar w:val="gregorian"/>
                        </w:date>
                      </w:sdtPr>
                      <w:sdtEndPr/>
                      <w:sdtContent>
                        <w:p w14:paraId="2E8746C5" w14:textId="1D7DE3C5" w:rsidR="00AD0DCF" w:rsidRDefault="00FC2402">
                          <w:pPr>
                            <w:jc w:val="right"/>
                            <w:rPr>
                              <w:color w:val="7F7F7F" w:themeColor="text1" w:themeTint="80"/>
                            </w:rPr>
                          </w:pPr>
                          <w:r>
                            <w:rPr>
                              <w:color w:val="7F7F7F" w:themeColor="text1" w:themeTint="80"/>
                            </w:rPr>
                            <w:t>May 31, 2022</w:t>
                          </w:r>
                        </w:p>
                      </w:sdtContent>
                    </w:sdt>
                    <w:p w14:paraId="16B2C4FB" w14:textId="77777777" w:rsidR="00AD0DCF" w:rsidRDefault="00AD0DCF">
                      <w:pPr>
                        <w:jc w:val="right"/>
                        <w:rPr>
                          <w:color w:val="808080" w:themeColor="background1" w:themeShade="80"/>
                        </w:rPr>
                      </w:pPr>
                    </w:p>
                  </w:txbxContent>
                </v:textbox>
              </v:shape>
              <w10:wrap type="square" anchorx="margin" anchory="margin"/>
            </v:group>
          </w:pict>
        </mc:Fallback>
      </mc:AlternateContent>
    </w:r>
    <w:r w:rsidRPr="00AD0DCF">
      <w:rPr>
        <w:rFonts w:ascii="Cambria" w:hAnsi="Cambria"/>
        <w:noProof/>
      </w:rPr>
      <mc:AlternateContent>
        <mc:Choice Requires="wps">
          <w:drawing>
            <wp:anchor distT="0" distB="0" distL="0" distR="0" simplePos="0" relativeHeight="251677696" behindDoc="0" locked="0" layoutInCell="1" allowOverlap="1" wp14:anchorId="7BCA1711" wp14:editId="13186C8F">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8412D4"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BCA1711" id="Rectangle 40" o:spid="_x0000_s1029" style="position:absolute;margin-left:0;margin-top:0;width:36pt;height:25.2pt;z-index:25167769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C8412D4"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C2B0" w14:textId="77777777" w:rsidR="00BD5E60" w:rsidRDefault="00BD5E60" w:rsidP="00F95C2D">
      <w:pPr>
        <w:spacing w:after="0" w:line="240" w:lineRule="auto"/>
      </w:pPr>
      <w:r>
        <w:separator/>
      </w:r>
    </w:p>
  </w:footnote>
  <w:footnote w:type="continuationSeparator" w:id="0">
    <w:p w14:paraId="287F4AA3" w14:textId="77777777" w:rsidR="00BD5E60" w:rsidRDefault="00BD5E60"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941E" w14:textId="7E72DE27" w:rsidR="00925E5E" w:rsidRDefault="00530A19" w:rsidP="00DF56EA">
    <w:pPr>
      <w:pStyle w:val="Header"/>
      <w:tabs>
        <w:tab w:val="clear" w:pos="4680"/>
        <w:tab w:val="clear" w:pos="9360"/>
        <w:tab w:val="center" w:pos="0"/>
        <w:tab w:val="right" w:pos="10800"/>
      </w:tabs>
      <w:rPr>
        <w:sz w:val="20"/>
      </w:rPr>
    </w:pPr>
    <w:r>
      <w:rPr>
        <w:noProof/>
        <w:sz w:val="36"/>
      </w:rPr>
      <w:drawing>
        <wp:anchor distT="0" distB="0" distL="114300" distR="114300" simplePos="0" relativeHeight="251680768" behindDoc="1" locked="0" layoutInCell="1" allowOverlap="1" wp14:anchorId="17C18C76" wp14:editId="2B9770E4">
          <wp:simplePos x="0" y="0"/>
          <wp:positionH relativeFrom="column">
            <wp:posOffset>311</wp:posOffset>
          </wp:positionH>
          <wp:positionV relativeFrom="paragraph">
            <wp:posOffset>-223838</wp:posOffset>
          </wp:positionV>
          <wp:extent cx="1023227" cy="609294"/>
          <wp:effectExtent l="0" t="0" r="5715" b="635"/>
          <wp:wrapTight wrapText="bothSides">
            <wp:wrapPolygon edited="0">
              <wp:start x="4022" y="0"/>
              <wp:lineTo x="1609" y="2703"/>
              <wp:lineTo x="0" y="6757"/>
              <wp:lineTo x="0" y="11487"/>
              <wp:lineTo x="4022" y="20947"/>
              <wp:lineTo x="21318" y="20947"/>
              <wp:lineTo x="21318" y="14865"/>
              <wp:lineTo x="18905" y="11487"/>
              <wp:lineTo x="19709" y="6081"/>
              <wp:lineTo x="18101" y="4730"/>
              <wp:lineTo x="7642" y="0"/>
              <wp:lineTo x="402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H_Online_LOGO_SOLO.png"/>
                  <pic:cNvPicPr/>
                </pic:nvPicPr>
                <pic:blipFill>
                  <a:blip r:embed="rId1"/>
                  <a:stretch>
                    <a:fillRect/>
                  </a:stretch>
                </pic:blipFill>
                <pic:spPr>
                  <a:xfrm>
                    <a:off x="0" y="0"/>
                    <a:ext cx="1023227" cy="609294"/>
                  </a:xfrm>
                  <a:prstGeom prst="rect">
                    <a:avLst/>
                  </a:prstGeom>
                </pic:spPr>
              </pic:pic>
            </a:graphicData>
          </a:graphic>
        </wp:anchor>
      </w:drawing>
    </w:r>
    <w:r w:rsidR="00925E5E" w:rsidRPr="00623E88">
      <w:rPr>
        <w:noProof/>
        <w:sz w:val="36"/>
      </w:rPr>
      <mc:AlternateContent>
        <mc:Choice Requires="wps">
          <w:drawing>
            <wp:anchor distT="0" distB="0" distL="114300" distR="114300" simplePos="0" relativeHeight="251659264" behindDoc="0" locked="0" layoutInCell="1" allowOverlap="1" wp14:anchorId="2C7C1BFC" wp14:editId="0C755474">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2AD5485"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sidR="00925E5E">
      <w:rPr>
        <w:sz w:val="36"/>
      </w:rPr>
      <w:tab/>
    </w:r>
  </w:p>
  <w:p w14:paraId="6AD10DD3" w14:textId="2E0E9E1B" w:rsidR="00925E5E" w:rsidRPr="00DF56EA" w:rsidRDefault="00FC2402"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Editing Approved Event Registrations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0.85pt;height:180.8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B200F"/>
    <w:multiLevelType w:val="hybridMultilevel"/>
    <w:tmpl w:val="79FE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3C6C5C"/>
    <w:multiLevelType w:val="hybridMultilevel"/>
    <w:tmpl w:val="D982DA96"/>
    <w:lvl w:ilvl="0" w:tplc="2BF49DA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80D52"/>
    <w:multiLevelType w:val="hybridMultilevel"/>
    <w:tmpl w:val="F0708B92"/>
    <w:lvl w:ilvl="0" w:tplc="CE5C4CB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A7E45"/>
    <w:multiLevelType w:val="hybridMultilevel"/>
    <w:tmpl w:val="FE9C696A"/>
    <w:lvl w:ilvl="0" w:tplc="2A0A4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21"/>
  </w:num>
  <w:num w:numId="4">
    <w:abstractNumId w:val="25"/>
  </w:num>
  <w:num w:numId="5">
    <w:abstractNumId w:val="13"/>
  </w:num>
  <w:num w:numId="6">
    <w:abstractNumId w:val="27"/>
  </w:num>
  <w:num w:numId="7">
    <w:abstractNumId w:val="0"/>
  </w:num>
  <w:num w:numId="8">
    <w:abstractNumId w:val="14"/>
  </w:num>
  <w:num w:numId="9">
    <w:abstractNumId w:val="4"/>
  </w:num>
  <w:num w:numId="10">
    <w:abstractNumId w:val="9"/>
  </w:num>
  <w:num w:numId="11">
    <w:abstractNumId w:val="3"/>
  </w:num>
  <w:num w:numId="12">
    <w:abstractNumId w:val="7"/>
  </w:num>
  <w:num w:numId="13">
    <w:abstractNumId w:val="11"/>
  </w:num>
  <w:num w:numId="14">
    <w:abstractNumId w:val="19"/>
  </w:num>
  <w:num w:numId="15">
    <w:abstractNumId w:val="8"/>
  </w:num>
  <w:num w:numId="16">
    <w:abstractNumId w:val="16"/>
  </w:num>
  <w:num w:numId="17">
    <w:abstractNumId w:val="24"/>
  </w:num>
  <w:num w:numId="18">
    <w:abstractNumId w:val="15"/>
  </w:num>
  <w:num w:numId="19">
    <w:abstractNumId w:val="17"/>
  </w:num>
  <w:num w:numId="20">
    <w:abstractNumId w:val="28"/>
  </w:num>
  <w:num w:numId="21">
    <w:abstractNumId w:val="20"/>
  </w:num>
  <w:num w:numId="22">
    <w:abstractNumId w:val="12"/>
  </w:num>
  <w:num w:numId="23">
    <w:abstractNumId w:val="10"/>
  </w:num>
  <w:num w:numId="24">
    <w:abstractNumId w:val="1"/>
  </w:num>
  <w:num w:numId="25">
    <w:abstractNumId w:val="2"/>
  </w:num>
  <w:num w:numId="26">
    <w:abstractNumId w:val="18"/>
  </w:num>
  <w:num w:numId="27">
    <w:abstractNumId w:val="6"/>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TCwNDExNDc0NjFU0lEKTi0uzszPAykwrAUAZHOrYCwAAAA="/>
  </w:docVars>
  <w:rsids>
    <w:rsidRoot w:val="00F95C2D"/>
    <w:rsid w:val="000060F3"/>
    <w:rsid w:val="0001662E"/>
    <w:rsid w:val="000202E7"/>
    <w:rsid w:val="00047F66"/>
    <w:rsid w:val="0005715A"/>
    <w:rsid w:val="000740F7"/>
    <w:rsid w:val="000A1369"/>
    <w:rsid w:val="000D26A2"/>
    <w:rsid w:val="000E19BD"/>
    <w:rsid w:val="000E1BB2"/>
    <w:rsid w:val="00121BA1"/>
    <w:rsid w:val="001562B1"/>
    <w:rsid w:val="00172092"/>
    <w:rsid w:val="001A0E64"/>
    <w:rsid w:val="001A40F3"/>
    <w:rsid w:val="00235670"/>
    <w:rsid w:val="0024421D"/>
    <w:rsid w:val="002C6282"/>
    <w:rsid w:val="002D68CF"/>
    <w:rsid w:val="002F211E"/>
    <w:rsid w:val="00353679"/>
    <w:rsid w:val="00387F46"/>
    <w:rsid w:val="003B63A0"/>
    <w:rsid w:val="003E3F44"/>
    <w:rsid w:val="003F5A97"/>
    <w:rsid w:val="003F7963"/>
    <w:rsid w:val="003F7C83"/>
    <w:rsid w:val="00447FBF"/>
    <w:rsid w:val="00490212"/>
    <w:rsid w:val="004B1036"/>
    <w:rsid w:val="004C1F70"/>
    <w:rsid w:val="004D24CE"/>
    <w:rsid w:val="004F5CC0"/>
    <w:rsid w:val="00516DC6"/>
    <w:rsid w:val="00530A19"/>
    <w:rsid w:val="00542793"/>
    <w:rsid w:val="00545865"/>
    <w:rsid w:val="005712C5"/>
    <w:rsid w:val="0059313A"/>
    <w:rsid w:val="00623E88"/>
    <w:rsid w:val="006564FA"/>
    <w:rsid w:val="00661EDF"/>
    <w:rsid w:val="00694447"/>
    <w:rsid w:val="006B6D66"/>
    <w:rsid w:val="007039F0"/>
    <w:rsid w:val="007261EB"/>
    <w:rsid w:val="00731F75"/>
    <w:rsid w:val="007343F8"/>
    <w:rsid w:val="00755065"/>
    <w:rsid w:val="00797404"/>
    <w:rsid w:val="007B5BCB"/>
    <w:rsid w:val="007C68AA"/>
    <w:rsid w:val="00807104"/>
    <w:rsid w:val="0086775F"/>
    <w:rsid w:val="008678BE"/>
    <w:rsid w:val="008A2D76"/>
    <w:rsid w:val="008B777B"/>
    <w:rsid w:val="008F72D6"/>
    <w:rsid w:val="00925E5E"/>
    <w:rsid w:val="00932E5C"/>
    <w:rsid w:val="009D213B"/>
    <w:rsid w:val="009F69C0"/>
    <w:rsid w:val="00A00DAD"/>
    <w:rsid w:val="00A2008E"/>
    <w:rsid w:val="00A55898"/>
    <w:rsid w:val="00A97219"/>
    <w:rsid w:val="00AA70AB"/>
    <w:rsid w:val="00AB4F64"/>
    <w:rsid w:val="00AD0DCF"/>
    <w:rsid w:val="00AD20D9"/>
    <w:rsid w:val="00AD644F"/>
    <w:rsid w:val="00B005B8"/>
    <w:rsid w:val="00B05A7D"/>
    <w:rsid w:val="00B1164F"/>
    <w:rsid w:val="00B137AF"/>
    <w:rsid w:val="00B437E7"/>
    <w:rsid w:val="00B843D0"/>
    <w:rsid w:val="00BD5E60"/>
    <w:rsid w:val="00BE0AF5"/>
    <w:rsid w:val="00C650C7"/>
    <w:rsid w:val="00C9138E"/>
    <w:rsid w:val="00C946AA"/>
    <w:rsid w:val="00CD7ED8"/>
    <w:rsid w:val="00D073BA"/>
    <w:rsid w:val="00D21531"/>
    <w:rsid w:val="00D44E40"/>
    <w:rsid w:val="00D47432"/>
    <w:rsid w:val="00D56C70"/>
    <w:rsid w:val="00DA75C2"/>
    <w:rsid w:val="00DB2B88"/>
    <w:rsid w:val="00DF1F95"/>
    <w:rsid w:val="00DF56EA"/>
    <w:rsid w:val="00E56C71"/>
    <w:rsid w:val="00E64B17"/>
    <w:rsid w:val="00E93ACE"/>
    <w:rsid w:val="00F109A4"/>
    <w:rsid w:val="00F86208"/>
    <w:rsid w:val="00F95C2D"/>
    <w:rsid w:val="00FB3E0A"/>
    <w:rsid w:val="00FC2402"/>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9E71FB9"/>
  <w15:docId w15:val="{C4E10976-ED8F-495A-BD17-854A92FC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49DDC-30F3-4182-880C-E5005658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Krueger, Shelly</cp:lastModifiedBy>
  <cp:revision>2</cp:revision>
  <dcterms:created xsi:type="dcterms:W3CDTF">2022-08-02T21:42:00Z</dcterms:created>
  <dcterms:modified xsi:type="dcterms:W3CDTF">2022-08-02T21:42:00Z</dcterms:modified>
</cp:coreProperties>
</file>